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68F72C9" w14:textId="77777777" w:rsidR="00C719A3" w:rsidRDefault="008069D6">
      <w:pPr>
        <w:spacing w:after="0" w:line="259" w:lineRule="auto"/>
        <w:ind w:left="-674" w:right="-395" w:firstLine="0"/>
      </w:pPr>
      <w:r>
        <w:rPr>
          <w:noProof/>
        </w:rPr>
        <mc:AlternateContent>
          <mc:Choice Requires="wpg">
            <w:drawing>
              <wp:inline distT="0" distB="0" distL="0" distR="0" wp14:anchorId="64870E5B" wp14:editId="2C3E9512">
                <wp:extent cx="6443980" cy="858330"/>
                <wp:effectExtent l="0" t="0" r="0" b="0"/>
                <wp:docPr id="3102" name="Group 3102"/>
                <wp:cNvGraphicFramePr/>
                <a:graphic xmlns:a="http://schemas.openxmlformats.org/drawingml/2006/main">
                  <a:graphicData uri="http://schemas.microsoft.com/office/word/2010/wordprocessingGroup">
                    <wpg:wgp>
                      <wpg:cNvGrpSpPr/>
                      <wpg:grpSpPr>
                        <a:xfrm>
                          <a:off x="0" y="0"/>
                          <a:ext cx="6443980" cy="858330"/>
                          <a:chOff x="0" y="0"/>
                          <a:chExt cx="6443980" cy="858330"/>
                        </a:xfrm>
                      </wpg:grpSpPr>
                      <pic:pic xmlns:pic="http://schemas.openxmlformats.org/drawingml/2006/picture">
                        <pic:nvPicPr>
                          <pic:cNvPr id="11" name="Picture 11"/>
                          <pic:cNvPicPr/>
                        </pic:nvPicPr>
                        <pic:blipFill>
                          <a:blip r:embed="rId5"/>
                          <a:stretch>
                            <a:fillRect/>
                          </a:stretch>
                        </pic:blipFill>
                        <pic:spPr>
                          <a:xfrm>
                            <a:off x="5588635" y="0"/>
                            <a:ext cx="855345" cy="858330"/>
                          </a:xfrm>
                          <a:prstGeom prst="rect">
                            <a:avLst/>
                          </a:prstGeom>
                        </pic:spPr>
                      </pic:pic>
                      <pic:pic xmlns:pic="http://schemas.openxmlformats.org/drawingml/2006/picture">
                        <pic:nvPicPr>
                          <pic:cNvPr id="13" name="Picture 13"/>
                          <pic:cNvPicPr/>
                        </pic:nvPicPr>
                        <pic:blipFill>
                          <a:blip r:embed="rId6"/>
                          <a:stretch>
                            <a:fillRect/>
                          </a:stretch>
                        </pic:blipFill>
                        <pic:spPr>
                          <a:xfrm>
                            <a:off x="0" y="134683"/>
                            <a:ext cx="1465834" cy="719455"/>
                          </a:xfrm>
                          <a:prstGeom prst="rect">
                            <a:avLst/>
                          </a:prstGeom>
                        </pic:spPr>
                      </pic:pic>
                    </wpg:wgp>
                  </a:graphicData>
                </a:graphic>
              </wp:inline>
            </w:drawing>
          </mc:Choice>
          <mc:Fallback xmlns:a="http://schemas.openxmlformats.org/drawingml/2006/main">
            <w:pict>
              <v:group id="Group 3102" style="width:507.4pt;height:67.585pt;mso-position-horizontal-relative:char;mso-position-vertical-relative:line" coordsize="64439,8583">
                <v:shape id="Picture 11" style="position:absolute;width:8553;height:8583;left:55886;top:0;" filled="f">
                  <v:imagedata r:id="rId7"/>
                </v:shape>
                <v:shape id="Picture 13" style="position:absolute;width:14658;height:7194;left:0;top:1346;" filled="f">
                  <v:imagedata r:id="rId8"/>
                </v:shape>
              </v:group>
            </w:pict>
          </mc:Fallback>
        </mc:AlternateContent>
      </w:r>
    </w:p>
    <w:p w14:paraId="38335FB6" w14:textId="77777777" w:rsidR="00C719A3" w:rsidRPr="00FB0384" w:rsidRDefault="008069D6">
      <w:pPr>
        <w:spacing w:after="196" w:line="259" w:lineRule="auto"/>
        <w:ind w:left="58" w:firstLine="0"/>
        <w:jc w:val="center"/>
        <w:rPr>
          <w:lang w:val="fr-BE"/>
        </w:rPr>
      </w:pPr>
      <w:r w:rsidRPr="00FB0384">
        <w:rPr>
          <w:b/>
          <w:sz w:val="28"/>
          <w:lang w:val="fr-BE"/>
        </w:rPr>
        <w:t xml:space="preserve"> </w:t>
      </w:r>
    </w:p>
    <w:p w14:paraId="230C67B1" w14:textId="77777777" w:rsidR="00707A52" w:rsidRDefault="00707A52">
      <w:pPr>
        <w:spacing w:after="0" w:line="358" w:lineRule="auto"/>
        <w:ind w:left="59" w:firstLine="0"/>
        <w:jc w:val="center"/>
        <w:rPr>
          <w:b/>
          <w:sz w:val="32"/>
          <w:lang w:val="fr-FR"/>
        </w:rPr>
      </w:pPr>
    </w:p>
    <w:p w14:paraId="53AA954E" w14:textId="77777777" w:rsidR="00707A52" w:rsidRDefault="00707A52">
      <w:pPr>
        <w:spacing w:after="0" w:line="358" w:lineRule="auto"/>
        <w:ind w:left="59" w:firstLine="0"/>
        <w:jc w:val="center"/>
        <w:rPr>
          <w:b/>
          <w:sz w:val="32"/>
          <w:lang w:val="fr-FR"/>
        </w:rPr>
      </w:pPr>
    </w:p>
    <w:p w14:paraId="25EBA907" w14:textId="2DF2B8DC" w:rsidR="00C719A3" w:rsidRPr="00E428B1" w:rsidRDefault="008069D6">
      <w:pPr>
        <w:spacing w:after="0" w:line="358" w:lineRule="auto"/>
        <w:ind w:left="59" w:firstLine="0"/>
        <w:jc w:val="center"/>
        <w:rPr>
          <w:lang w:val="fr-FR"/>
        </w:rPr>
      </w:pPr>
      <w:r w:rsidRPr="00E428B1">
        <w:rPr>
          <w:b/>
          <w:sz w:val="32"/>
          <w:lang w:val="fr-FR"/>
        </w:rPr>
        <w:t xml:space="preserve">Prix ALAI du Droit d’Auteur européen – soutenu par le GESAC Lignes directrices </w:t>
      </w:r>
    </w:p>
    <w:p w14:paraId="5CC03833" w14:textId="0D486BC3" w:rsidR="00C719A3" w:rsidRPr="00723ACF" w:rsidRDefault="008069D6">
      <w:pPr>
        <w:spacing w:after="158" w:line="259" w:lineRule="auto"/>
        <w:ind w:left="0" w:firstLine="0"/>
        <w:rPr>
          <w:b/>
          <w:bCs/>
          <w:lang w:val="fr-FR"/>
        </w:rPr>
      </w:pPr>
      <w:r w:rsidRPr="00E428B1">
        <w:rPr>
          <w:lang w:val="fr-FR"/>
        </w:rPr>
        <w:t xml:space="preserve"> </w:t>
      </w:r>
      <w:r w:rsidR="00723ACF">
        <w:rPr>
          <w:lang w:val="fr-FR"/>
        </w:rPr>
        <w:tab/>
      </w:r>
      <w:r w:rsidR="00723ACF">
        <w:rPr>
          <w:lang w:val="fr-FR"/>
        </w:rPr>
        <w:tab/>
      </w:r>
      <w:r w:rsidR="00723ACF">
        <w:rPr>
          <w:lang w:val="fr-FR"/>
        </w:rPr>
        <w:tab/>
      </w:r>
      <w:r w:rsidR="00723ACF">
        <w:rPr>
          <w:lang w:val="fr-FR"/>
        </w:rPr>
        <w:tab/>
      </w:r>
      <w:r w:rsidR="00723ACF">
        <w:rPr>
          <w:lang w:val="fr-FR"/>
        </w:rPr>
        <w:tab/>
      </w:r>
      <w:r w:rsidR="00723ACF">
        <w:rPr>
          <w:lang w:val="fr-FR"/>
        </w:rPr>
        <w:tab/>
      </w:r>
      <w:r w:rsidR="00723ACF">
        <w:rPr>
          <w:lang w:val="fr-FR"/>
        </w:rPr>
        <w:tab/>
      </w:r>
      <w:r w:rsidR="00723ACF">
        <w:rPr>
          <w:lang w:val="fr-FR"/>
        </w:rPr>
        <w:tab/>
      </w:r>
      <w:r w:rsidR="00723ACF">
        <w:rPr>
          <w:lang w:val="fr-FR"/>
        </w:rPr>
        <w:tab/>
      </w:r>
      <w:r w:rsidR="00723ACF">
        <w:rPr>
          <w:lang w:val="fr-FR"/>
        </w:rPr>
        <w:tab/>
      </w:r>
      <w:r w:rsidR="00723ACF" w:rsidRPr="00723ACF">
        <w:rPr>
          <w:b/>
          <w:bCs/>
          <w:highlight w:val="yellow"/>
          <w:lang w:val="fr-FR"/>
        </w:rPr>
        <w:t>English version</w:t>
      </w:r>
    </w:p>
    <w:p w14:paraId="2134ABE5" w14:textId="77777777" w:rsidR="00707A52" w:rsidRDefault="00707A52" w:rsidP="00707A52">
      <w:pPr>
        <w:spacing w:after="169" w:line="240" w:lineRule="auto"/>
        <w:rPr>
          <w:lang w:val="fr-FR"/>
        </w:rPr>
      </w:pPr>
    </w:p>
    <w:p w14:paraId="5538E161" w14:textId="61B96A6C" w:rsidR="00C719A3" w:rsidRPr="00E428B1" w:rsidRDefault="008069D6" w:rsidP="00877C28">
      <w:pPr>
        <w:spacing w:after="169" w:line="240" w:lineRule="auto"/>
        <w:rPr>
          <w:lang w:val="fr-FR"/>
        </w:rPr>
      </w:pPr>
      <w:r w:rsidRPr="00E428B1">
        <w:rPr>
          <w:lang w:val="fr-FR"/>
        </w:rPr>
        <w:t>L’</w:t>
      </w:r>
      <w:hyperlink r:id="rId9">
        <w:r w:rsidRPr="00FB0384">
          <w:rPr>
            <w:color w:val="0563C1"/>
            <w:highlight w:val="yellow"/>
            <w:u w:val="single" w:color="0563C1"/>
            <w:lang w:val="fr-FR"/>
          </w:rPr>
          <w:t>ALAI</w:t>
        </w:r>
      </w:hyperlink>
      <w:hyperlink r:id="rId10">
        <w:r w:rsidRPr="00FB0384">
          <w:rPr>
            <w:highlight w:val="yellow"/>
            <w:lang w:val="fr-FR"/>
          </w:rPr>
          <w:t>,</w:t>
        </w:r>
      </w:hyperlink>
      <w:r w:rsidRPr="00E428B1">
        <w:rPr>
          <w:lang w:val="fr-FR"/>
        </w:rPr>
        <w:t xml:space="preserve"> réseau mondial d’universitaires et d’experts en propriété intellectuelle, souhaite donner aux jeunes chercheurs la possibilité de présenter leurs réflexions sur le droit d’auteur européen et la gestion collective de ce droit en participant à un concours de rédaction d’</w:t>
      </w:r>
      <w:r w:rsidR="00FB0384">
        <w:rPr>
          <w:lang w:val="fr-FR"/>
        </w:rPr>
        <w:t>article</w:t>
      </w:r>
      <w:r w:rsidRPr="00E428B1">
        <w:rPr>
          <w:lang w:val="fr-FR"/>
        </w:rPr>
        <w:t xml:space="preserve">. Ce prix est soutenu par le </w:t>
      </w:r>
      <w:hyperlink r:id="rId11">
        <w:r w:rsidRPr="00FB0384">
          <w:rPr>
            <w:color w:val="0563C1"/>
            <w:highlight w:val="yellow"/>
            <w:u w:val="single" w:color="0563C1"/>
            <w:lang w:val="fr-FR"/>
          </w:rPr>
          <w:t>GESAC</w:t>
        </w:r>
      </w:hyperlink>
      <w:hyperlink r:id="rId12">
        <w:r w:rsidRPr="00E428B1">
          <w:rPr>
            <w:lang w:val="fr-FR"/>
          </w:rPr>
          <w:t>,</w:t>
        </w:r>
      </w:hyperlink>
      <w:r w:rsidRPr="00E428B1">
        <w:rPr>
          <w:lang w:val="fr-FR"/>
        </w:rPr>
        <w:t xml:space="preserve"> groupement européen de sociétés de gestion du droit d’auteur.  </w:t>
      </w:r>
    </w:p>
    <w:p w14:paraId="4E49109B" w14:textId="6D25495C" w:rsidR="00C719A3" w:rsidRPr="00E428B1" w:rsidRDefault="008069D6" w:rsidP="00877C28">
      <w:pPr>
        <w:spacing w:after="158" w:line="240" w:lineRule="auto"/>
        <w:ind w:left="0" w:firstLine="0"/>
        <w:rPr>
          <w:lang w:val="fr-FR"/>
        </w:rPr>
      </w:pPr>
      <w:r w:rsidRPr="00E428B1">
        <w:rPr>
          <w:lang w:val="fr-FR"/>
        </w:rPr>
        <w:t xml:space="preserve">  </w:t>
      </w:r>
    </w:p>
    <w:p w14:paraId="640EE93E" w14:textId="77777777" w:rsidR="00C719A3" w:rsidRPr="00723ACF" w:rsidRDefault="008069D6" w:rsidP="00877C28">
      <w:pPr>
        <w:pStyle w:val="Titre1"/>
        <w:spacing w:line="240" w:lineRule="auto"/>
        <w:ind w:left="-5"/>
        <w:rPr>
          <w:sz w:val="24"/>
          <w:szCs w:val="24"/>
          <w:lang w:val="fr-FR"/>
        </w:rPr>
      </w:pPr>
      <w:r w:rsidRPr="00723ACF">
        <w:rPr>
          <w:sz w:val="24"/>
          <w:szCs w:val="24"/>
          <w:lang w:val="fr-FR"/>
        </w:rPr>
        <w:t xml:space="preserve">Prix </w:t>
      </w:r>
    </w:p>
    <w:p w14:paraId="2B16E5B0" w14:textId="4D11258B" w:rsidR="00C719A3" w:rsidRPr="00E428B1" w:rsidRDefault="008069D6" w:rsidP="00877C28">
      <w:pPr>
        <w:spacing w:after="168" w:line="240" w:lineRule="auto"/>
        <w:rPr>
          <w:lang w:val="fr-FR"/>
        </w:rPr>
      </w:pPr>
      <w:r w:rsidRPr="00E428B1">
        <w:rPr>
          <w:lang w:val="fr-FR"/>
        </w:rPr>
        <w:t>Des prix d’un montant total de 3 000 € seront décernés</w:t>
      </w:r>
      <w:r w:rsidR="00C90AD2">
        <w:rPr>
          <w:lang w:val="fr-FR"/>
        </w:rPr>
        <w:t> :</w:t>
      </w:r>
      <w:r w:rsidRPr="00E428B1">
        <w:rPr>
          <w:lang w:val="fr-FR"/>
        </w:rPr>
        <w:t xml:space="preserve"> 2 000 € au lauréat et 1 000 € au deuxième finaliste. </w:t>
      </w:r>
    </w:p>
    <w:p w14:paraId="28765593" w14:textId="77777777" w:rsidR="00C719A3" w:rsidRPr="00E428B1" w:rsidRDefault="008069D6" w:rsidP="00877C28">
      <w:pPr>
        <w:spacing w:after="216" w:line="240" w:lineRule="auto"/>
        <w:rPr>
          <w:lang w:val="fr-FR"/>
        </w:rPr>
      </w:pPr>
      <w:r w:rsidRPr="00E428B1">
        <w:rPr>
          <w:lang w:val="fr-FR"/>
        </w:rPr>
        <w:t xml:space="preserve">Les deux lauréats remporteront également : </w:t>
      </w:r>
    </w:p>
    <w:p w14:paraId="5EBDAA90" w14:textId="4D414074" w:rsidR="00C719A3" w:rsidRPr="00C90AD2" w:rsidRDefault="008069D6" w:rsidP="00877C28">
      <w:pPr>
        <w:pStyle w:val="Paragraphedeliste"/>
        <w:numPr>
          <w:ilvl w:val="0"/>
          <w:numId w:val="9"/>
        </w:numPr>
        <w:spacing w:after="56" w:line="240" w:lineRule="auto"/>
        <w:rPr>
          <w:lang w:val="fr-FR"/>
        </w:rPr>
      </w:pPr>
      <w:proofErr w:type="gramStart"/>
      <w:r w:rsidRPr="00CF5BD8">
        <w:rPr>
          <w:lang w:val="fr-FR"/>
        </w:rPr>
        <w:t>un</w:t>
      </w:r>
      <w:proofErr w:type="gramEnd"/>
      <w:r w:rsidRPr="00CF5BD8">
        <w:rPr>
          <w:lang w:val="fr-FR"/>
        </w:rPr>
        <w:t xml:space="preserve"> montant forfaitaire de 500 € destiné à couvrir les frais de voyage et d’hébergement pour parti</w:t>
      </w:r>
      <w:r w:rsidRPr="00C90AD2">
        <w:rPr>
          <w:lang w:val="fr-FR"/>
        </w:rPr>
        <w:t xml:space="preserve">ciper à la cérémonie de remise </w:t>
      </w:r>
      <w:r w:rsidR="00E428B1" w:rsidRPr="00C90AD2">
        <w:rPr>
          <w:lang w:val="fr-FR"/>
        </w:rPr>
        <w:t>des prix</w:t>
      </w:r>
      <w:r w:rsidRPr="00C90AD2">
        <w:rPr>
          <w:lang w:val="fr-FR"/>
        </w:rPr>
        <w:t xml:space="preserve"> ; </w:t>
      </w:r>
    </w:p>
    <w:p w14:paraId="2D453F10" w14:textId="77777777" w:rsidR="00C719A3" w:rsidRPr="00CF5BD8" w:rsidRDefault="008069D6" w:rsidP="00877C28">
      <w:pPr>
        <w:pStyle w:val="Paragraphedeliste"/>
        <w:numPr>
          <w:ilvl w:val="0"/>
          <w:numId w:val="9"/>
        </w:numPr>
        <w:spacing w:after="28" w:line="240" w:lineRule="auto"/>
        <w:rPr>
          <w:lang w:val="fr-FR"/>
        </w:rPr>
      </w:pPr>
      <w:proofErr w:type="gramStart"/>
      <w:r w:rsidRPr="00CF5BD8">
        <w:rPr>
          <w:lang w:val="fr-FR"/>
        </w:rPr>
        <w:t>un</w:t>
      </w:r>
      <w:proofErr w:type="gramEnd"/>
      <w:r w:rsidRPr="00CF5BD8">
        <w:rPr>
          <w:lang w:val="fr-FR"/>
        </w:rPr>
        <w:t xml:space="preserve"> abonnement d’un an à la Revue Internationale du Droit d’Auteur (RIDA) ; </w:t>
      </w:r>
    </w:p>
    <w:p w14:paraId="5491201A" w14:textId="77F43315" w:rsidR="00C719A3" w:rsidRPr="00CF5BD8" w:rsidRDefault="008069D6" w:rsidP="00877C28">
      <w:pPr>
        <w:pStyle w:val="Paragraphedeliste"/>
        <w:numPr>
          <w:ilvl w:val="0"/>
          <w:numId w:val="9"/>
        </w:numPr>
        <w:spacing w:after="55" w:line="240" w:lineRule="auto"/>
        <w:rPr>
          <w:lang w:val="fr-FR"/>
        </w:rPr>
      </w:pPr>
      <w:proofErr w:type="gramStart"/>
      <w:r w:rsidRPr="00CF5BD8">
        <w:rPr>
          <w:lang w:val="fr-FR"/>
        </w:rPr>
        <w:t>une</w:t>
      </w:r>
      <w:proofErr w:type="gramEnd"/>
      <w:r w:rsidRPr="00CF5BD8">
        <w:rPr>
          <w:lang w:val="fr-FR"/>
        </w:rPr>
        <w:t xml:space="preserve"> inscription pour participer au congrès international de 20</w:t>
      </w:r>
      <w:r w:rsidR="00FD0270" w:rsidRPr="00CF5BD8">
        <w:rPr>
          <w:lang w:val="fr-FR"/>
        </w:rPr>
        <w:t>20</w:t>
      </w:r>
      <w:r w:rsidRPr="00CF5BD8">
        <w:rPr>
          <w:lang w:val="fr-FR"/>
        </w:rPr>
        <w:t xml:space="preserve"> de l’ALAI à </w:t>
      </w:r>
      <w:r w:rsidR="00E428B1" w:rsidRPr="00CF5BD8">
        <w:rPr>
          <w:lang w:val="fr-FR"/>
        </w:rPr>
        <w:t>Madrid</w:t>
      </w:r>
      <w:r w:rsidRPr="00CF5BD8">
        <w:rPr>
          <w:lang w:val="fr-FR"/>
        </w:rPr>
        <w:t xml:space="preserve"> (sans prise en charge des frais de voyage et d’hébergement) ; </w:t>
      </w:r>
    </w:p>
    <w:p w14:paraId="5E8976BC" w14:textId="3E74DAF2" w:rsidR="00C719A3" w:rsidRPr="00CF5BD8" w:rsidRDefault="00CF5BD8" w:rsidP="00877C28">
      <w:pPr>
        <w:pStyle w:val="Paragraphedeliste"/>
        <w:numPr>
          <w:ilvl w:val="0"/>
          <w:numId w:val="9"/>
        </w:numPr>
        <w:spacing w:after="28" w:line="240" w:lineRule="auto"/>
        <w:rPr>
          <w:lang w:val="fr-FR"/>
        </w:rPr>
      </w:pPr>
      <w:proofErr w:type="gramStart"/>
      <w:r w:rsidRPr="00CF5BD8">
        <w:rPr>
          <w:lang w:val="fr-FR"/>
        </w:rPr>
        <w:t>l</w:t>
      </w:r>
      <w:r w:rsidR="008069D6" w:rsidRPr="00CF5BD8">
        <w:rPr>
          <w:lang w:val="fr-FR"/>
        </w:rPr>
        <w:t>’adhésion</w:t>
      </w:r>
      <w:proofErr w:type="gramEnd"/>
      <w:r w:rsidRPr="00CF5BD8">
        <w:rPr>
          <w:lang w:val="fr-FR"/>
        </w:rPr>
        <w:t>,</w:t>
      </w:r>
      <w:r w:rsidR="008069D6" w:rsidRPr="00CF5BD8">
        <w:rPr>
          <w:lang w:val="fr-FR"/>
        </w:rPr>
        <w:t xml:space="preserve"> pendant 1 an</w:t>
      </w:r>
      <w:r w:rsidRPr="00CF5BD8">
        <w:rPr>
          <w:lang w:val="fr-FR"/>
        </w:rPr>
        <w:t>,</w:t>
      </w:r>
      <w:r w:rsidR="008069D6" w:rsidRPr="00CF5BD8">
        <w:rPr>
          <w:lang w:val="fr-FR"/>
        </w:rPr>
        <w:t xml:space="preserve"> au groupe national de l’ALAI du pays du lauréat ; </w:t>
      </w:r>
    </w:p>
    <w:p w14:paraId="5A9CFCB6" w14:textId="77777777" w:rsidR="00C719A3" w:rsidRPr="00CF5BD8" w:rsidRDefault="008069D6" w:rsidP="00877C28">
      <w:pPr>
        <w:pStyle w:val="Paragraphedeliste"/>
        <w:numPr>
          <w:ilvl w:val="0"/>
          <w:numId w:val="9"/>
        </w:numPr>
        <w:spacing w:after="28" w:line="240" w:lineRule="auto"/>
        <w:rPr>
          <w:lang w:val="fr-FR"/>
        </w:rPr>
      </w:pPr>
      <w:proofErr w:type="gramStart"/>
      <w:r w:rsidRPr="00CF5BD8">
        <w:rPr>
          <w:lang w:val="fr-FR"/>
        </w:rPr>
        <w:t>la</w:t>
      </w:r>
      <w:proofErr w:type="gramEnd"/>
      <w:r w:rsidRPr="00CF5BD8">
        <w:rPr>
          <w:lang w:val="fr-FR"/>
        </w:rPr>
        <w:t xml:space="preserve"> traduction de l’article en français ou en anglais ; </w:t>
      </w:r>
    </w:p>
    <w:p w14:paraId="5397B9F8" w14:textId="2CBBB0FF" w:rsidR="00C719A3" w:rsidRPr="00CF5BD8" w:rsidRDefault="008069D6" w:rsidP="00877C28">
      <w:pPr>
        <w:pStyle w:val="Paragraphedeliste"/>
        <w:numPr>
          <w:ilvl w:val="0"/>
          <w:numId w:val="9"/>
        </w:numPr>
        <w:spacing w:after="144" w:line="240" w:lineRule="auto"/>
        <w:rPr>
          <w:lang w:val="fr-FR"/>
        </w:rPr>
      </w:pPr>
      <w:proofErr w:type="gramStart"/>
      <w:r w:rsidRPr="00CF5BD8">
        <w:rPr>
          <w:lang w:val="fr-FR"/>
        </w:rPr>
        <w:t>la</w:t>
      </w:r>
      <w:proofErr w:type="gramEnd"/>
      <w:r w:rsidRPr="00CF5BD8">
        <w:rPr>
          <w:lang w:val="fr-FR"/>
        </w:rPr>
        <w:t xml:space="preserve"> publication éventuelle de leur article</w:t>
      </w:r>
      <w:r w:rsidR="00FB0384" w:rsidRPr="00CF5BD8">
        <w:rPr>
          <w:lang w:val="fr-FR"/>
        </w:rPr>
        <w:t>,</w:t>
      </w:r>
      <w:r w:rsidRPr="00CF5BD8">
        <w:rPr>
          <w:lang w:val="fr-FR"/>
        </w:rPr>
        <w:t xml:space="preserve"> par exemple sur le site de l’ALAI. </w:t>
      </w:r>
    </w:p>
    <w:p w14:paraId="1418CACB" w14:textId="0C39EF18" w:rsidR="00C719A3" w:rsidRPr="00E428B1" w:rsidRDefault="008069D6" w:rsidP="00877C28">
      <w:pPr>
        <w:spacing w:after="158" w:line="240" w:lineRule="auto"/>
        <w:ind w:left="0" w:firstLine="0"/>
        <w:rPr>
          <w:lang w:val="fr-FR"/>
        </w:rPr>
      </w:pPr>
      <w:r w:rsidRPr="00E428B1">
        <w:rPr>
          <w:lang w:val="fr-FR"/>
        </w:rPr>
        <w:t xml:space="preserve">  </w:t>
      </w:r>
    </w:p>
    <w:p w14:paraId="1628954E" w14:textId="77777777" w:rsidR="00C719A3" w:rsidRPr="00723ACF" w:rsidRDefault="008069D6" w:rsidP="00877C28">
      <w:pPr>
        <w:pStyle w:val="Titre1"/>
        <w:spacing w:after="203" w:line="240" w:lineRule="auto"/>
        <w:ind w:left="-5"/>
        <w:rPr>
          <w:sz w:val="24"/>
          <w:szCs w:val="24"/>
        </w:rPr>
      </w:pPr>
      <w:proofErr w:type="spellStart"/>
      <w:r w:rsidRPr="00723ACF">
        <w:rPr>
          <w:sz w:val="24"/>
          <w:szCs w:val="24"/>
        </w:rPr>
        <w:t>Sujet</w:t>
      </w:r>
      <w:proofErr w:type="spellEnd"/>
      <w:r w:rsidRPr="00723ACF">
        <w:rPr>
          <w:sz w:val="24"/>
          <w:szCs w:val="24"/>
        </w:rPr>
        <w:t xml:space="preserve"> </w:t>
      </w:r>
    </w:p>
    <w:p w14:paraId="3DCF8BD1" w14:textId="24004CE8" w:rsidR="00CF5BD8" w:rsidRDefault="008069D6" w:rsidP="00877C28">
      <w:pPr>
        <w:spacing w:line="240" w:lineRule="auto"/>
        <w:rPr>
          <w:color w:val="0D0D0D"/>
          <w:lang w:val="fr-FR"/>
        </w:rPr>
      </w:pPr>
      <w:proofErr w:type="spellStart"/>
      <w:r>
        <w:t>L’</w:t>
      </w:r>
      <w:r w:rsidR="00FB0384">
        <w:t>article</w:t>
      </w:r>
      <w:proofErr w:type="spellEnd"/>
      <w:r>
        <w:t xml:space="preserve"> </w:t>
      </w:r>
      <w:proofErr w:type="spellStart"/>
      <w:r>
        <w:t>doit</w:t>
      </w:r>
      <w:proofErr w:type="spellEnd"/>
      <w:r>
        <w:t xml:space="preserve"> </w:t>
      </w:r>
    </w:p>
    <w:p w14:paraId="45F6C1D4" w14:textId="77777777" w:rsidR="00CF5BD8" w:rsidRDefault="00CF5BD8" w:rsidP="00877C28">
      <w:pPr>
        <w:spacing w:line="240" w:lineRule="auto"/>
        <w:rPr>
          <w:color w:val="0D0D0D"/>
          <w:lang w:val="fr-FR"/>
        </w:rPr>
      </w:pPr>
    </w:p>
    <w:p w14:paraId="78687554" w14:textId="3578E211" w:rsidR="00CF5BD8" w:rsidRPr="00877C28" w:rsidRDefault="008069D6" w:rsidP="00877C28">
      <w:pPr>
        <w:pStyle w:val="Paragraphedeliste"/>
        <w:numPr>
          <w:ilvl w:val="0"/>
          <w:numId w:val="10"/>
        </w:numPr>
        <w:spacing w:line="240" w:lineRule="auto"/>
        <w:rPr>
          <w:color w:val="0D0D0D"/>
          <w:lang w:val="fr-FR"/>
        </w:rPr>
      </w:pPr>
      <w:proofErr w:type="gramStart"/>
      <w:r w:rsidRPr="00877C28">
        <w:rPr>
          <w:color w:val="0D0D0D"/>
          <w:lang w:val="fr-FR"/>
        </w:rPr>
        <w:t>être</w:t>
      </w:r>
      <w:proofErr w:type="gramEnd"/>
      <w:r w:rsidRPr="00877C28">
        <w:rPr>
          <w:color w:val="0D0D0D"/>
          <w:lang w:val="fr-FR"/>
        </w:rPr>
        <w:t xml:space="preserve"> en rapport avec le droit d’auteur ; </w:t>
      </w:r>
    </w:p>
    <w:p w14:paraId="03440BDC" w14:textId="2676C539" w:rsidR="00CF5BD8" w:rsidRPr="00877C28" w:rsidRDefault="008069D6" w:rsidP="00877C28">
      <w:pPr>
        <w:pStyle w:val="Paragraphedeliste"/>
        <w:numPr>
          <w:ilvl w:val="0"/>
          <w:numId w:val="10"/>
        </w:numPr>
        <w:spacing w:line="240" w:lineRule="auto"/>
        <w:rPr>
          <w:color w:val="0D0D0D"/>
          <w:lang w:val="fr-FR"/>
        </w:rPr>
      </w:pPr>
      <w:proofErr w:type="gramStart"/>
      <w:r w:rsidRPr="00877C28">
        <w:rPr>
          <w:color w:val="0D0D0D"/>
          <w:lang w:val="fr-FR"/>
        </w:rPr>
        <w:t>avoir</w:t>
      </w:r>
      <w:proofErr w:type="gramEnd"/>
      <w:r w:rsidRPr="00877C28">
        <w:rPr>
          <w:color w:val="0D0D0D"/>
          <w:lang w:val="fr-FR"/>
        </w:rPr>
        <w:t xml:space="preserve"> une dimension européenne (ceci peut inclure la comparaison de systèmes de pays tiers avec celui de l’UE) ; </w:t>
      </w:r>
    </w:p>
    <w:p w14:paraId="0F653421" w14:textId="2F73A9C1" w:rsidR="00C719A3" w:rsidRPr="00CF5BD8" w:rsidRDefault="008069D6" w:rsidP="00877C28">
      <w:pPr>
        <w:pStyle w:val="Paragraphedeliste"/>
        <w:numPr>
          <w:ilvl w:val="0"/>
          <w:numId w:val="10"/>
        </w:numPr>
        <w:spacing w:line="240" w:lineRule="auto"/>
        <w:rPr>
          <w:lang w:val="fr-FR"/>
        </w:rPr>
      </w:pPr>
      <w:proofErr w:type="gramStart"/>
      <w:r w:rsidRPr="00877C28">
        <w:rPr>
          <w:color w:val="0D0D0D"/>
          <w:lang w:val="fr-FR"/>
        </w:rPr>
        <w:t>traiter</w:t>
      </w:r>
      <w:proofErr w:type="gramEnd"/>
      <w:r w:rsidRPr="00877C28">
        <w:rPr>
          <w:color w:val="0D0D0D"/>
          <w:lang w:val="fr-FR"/>
        </w:rPr>
        <w:t xml:space="preserve"> d’un thème qui peut être d’intérêt pour la gestion collective du droit d’auteur. </w:t>
      </w:r>
    </w:p>
    <w:p w14:paraId="388D7DB3" w14:textId="77777777" w:rsidR="00C719A3" w:rsidRPr="00E428B1" w:rsidRDefault="008069D6" w:rsidP="00877C28">
      <w:pPr>
        <w:spacing w:after="206" w:line="240" w:lineRule="auto"/>
        <w:ind w:left="0" w:firstLine="0"/>
        <w:rPr>
          <w:lang w:val="fr-FR"/>
        </w:rPr>
      </w:pPr>
      <w:r w:rsidRPr="00E428B1">
        <w:rPr>
          <w:lang w:val="fr-FR"/>
        </w:rPr>
        <w:t xml:space="preserve"> </w:t>
      </w:r>
    </w:p>
    <w:p w14:paraId="271C2035" w14:textId="77777777" w:rsidR="00C719A3" w:rsidRPr="00E428B1" w:rsidRDefault="008069D6" w:rsidP="00877C28">
      <w:pPr>
        <w:spacing w:line="240" w:lineRule="auto"/>
        <w:rPr>
          <w:lang w:val="fr-FR"/>
        </w:rPr>
      </w:pPr>
      <w:r w:rsidRPr="00E428B1">
        <w:rPr>
          <w:lang w:val="fr-FR"/>
        </w:rPr>
        <w:t xml:space="preserve">Les candidats seront libres de choisir dans ce cadre le thème précis du travail faisant l’objet de leur candidature. </w:t>
      </w:r>
    </w:p>
    <w:p w14:paraId="7D0C6578" w14:textId="77777777" w:rsidR="00C719A3" w:rsidRPr="00E428B1" w:rsidRDefault="008069D6" w:rsidP="00877C28">
      <w:pPr>
        <w:spacing w:after="158" w:line="240" w:lineRule="auto"/>
        <w:ind w:left="0" w:firstLine="0"/>
        <w:rPr>
          <w:lang w:val="fr-FR"/>
        </w:rPr>
      </w:pPr>
      <w:r w:rsidRPr="00E428B1">
        <w:rPr>
          <w:lang w:val="fr-FR"/>
        </w:rPr>
        <w:t xml:space="preserve"> </w:t>
      </w:r>
    </w:p>
    <w:p w14:paraId="5F9DB317" w14:textId="55D8E897" w:rsidR="00C719A3" w:rsidRDefault="008069D6" w:rsidP="00707A52">
      <w:pPr>
        <w:spacing w:after="410" w:line="240" w:lineRule="auto"/>
        <w:ind w:left="0" w:firstLine="0"/>
        <w:rPr>
          <w:lang w:val="fr-FR"/>
        </w:rPr>
      </w:pPr>
      <w:r w:rsidRPr="00E428B1">
        <w:rPr>
          <w:lang w:val="fr-FR"/>
        </w:rPr>
        <w:t xml:space="preserve"> </w:t>
      </w:r>
    </w:p>
    <w:p w14:paraId="3FEC54FE" w14:textId="77777777" w:rsidR="00C719A3" w:rsidRPr="00E428B1" w:rsidRDefault="008069D6" w:rsidP="00877C28">
      <w:pPr>
        <w:spacing w:after="0" w:line="240" w:lineRule="auto"/>
        <w:ind w:left="0" w:right="3" w:firstLine="0"/>
        <w:jc w:val="right"/>
        <w:rPr>
          <w:lang w:val="fr-FR"/>
        </w:rPr>
      </w:pPr>
      <w:r w:rsidRPr="00E428B1">
        <w:rPr>
          <w:lang w:val="fr-FR"/>
        </w:rPr>
        <w:lastRenderedPageBreak/>
        <w:t xml:space="preserve">1 </w:t>
      </w:r>
    </w:p>
    <w:p w14:paraId="688573BB" w14:textId="77777777" w:rsidR="00C719A3" w:rsidRPr="00E428B1" w:rsidRDefault="008069D6" w:rsidP="00877C28">
      <w:pPr>
        <w:spacing w:after="0" w:line="240" w:lineRule="auto"/>
        <w:ind w:left="0" w:firstLine="0"/>
        <w:rPr>
          <w:lang w:val="fr-FR"/>
        </w:rPr>
      </w:pPr>
      <w:r w:rsidRPr="00E428B1">
        <w:rPr>
          <w:lang w:val="fr-FR"/>
        </w:rPr>
        <w:t xml:space="preserve"> </w:t>
      </w:r>
    </w:p>
    <w:p w14:paraId="1E4B7D04" w14:textId="77777777" w:rsidR="00723ACF" w:rsidRDefault="00723ACF" w:rsidP="00877C28">
      <w:pPr>
        <w:pStyle w:val="Titre1"/>
        <w:spacing w:line="240" w:lineRule="auto"/>
        <w:ind w:left="-5"/>
        <w:rPr>
          <w:lang w:val="fr-FR"/>
        </w:rPr>
      </w:pPr>
    </w:p>
    <w:p w14:paraId="276BD282" w14:textId="77777777" w:rsidR="00C90AD2" w:rsidRPr="00877C28" w:rsidRDefault="00C90AD2" w:rsidP="00877C28">
      <w:pPr>
        <w:spacing w:after="197" w:line="240" w:lineRule="auto"/>
        <w:ind w:left="0" w:firstLine="0"/>
        <w:rPr>
          <w:b/>
          <w:sz w:val="24"/>
          <w:szCs w:val="24"/>
        </w:rPr>
      </w:pPr>
      <w:r w:rsidRPr="00877C28">
        <w:rPr>
          <w:b/>
          <w:sz w:val="24"/>
          <w:szCs w:val="24"/>
        </w:rPr>
        <w:t xml:space="preserve">Conditions </w:t>
      </w:r>
      <w:proofErr w:type="spellStart"/>
      <w:r w:rsidRPr="00877C28">
        <w:rPr>
          <w:b/>
          <w:sz w:val="24"/>
          <w:szCs w:val="24"/>
        </w:rPr>
        <w:t>d’éligibilité</w:t>
      </w:r>
      <w:proofErr w:type="spellEnd"/>
      <w:r w:rsidRPr="00877C28">
        <w:rPr>
          <w:b/>
          <w:sz w:val="24"/>
          <w:szCs w:val="24"/>
        </w:rPr>
        <w:t xml:space="preserve"> </w:t>
      </w:r>
    </w:p>
    <w:p w14:paraId="6E778D3B" w14:textId="77777777" w:rsidR="00C90AD2" w:rsidRPr="00E428B1" w:rsidRDefault="00C90AD2" w:rsidP="00877C28">
      <w:pPr>
        <w:numPr>
          <w:ilvl w:val="0"/>
          <w:numId w:val="3"/>
        </w:numPr>
        <w:spacing w:after="53" w:line="240" w:lineRule="auto"/>
        <w:ind w:hanging="360"/>
        <w:rPr>
          <w:lang w:val="fr-FR"/>
        </w:rPr>
      </w:pPr>
      <w:r w:rsidRPr="00E428B1">
        <w:rPr>
          <w:lang w:val="fr-FR"/>
        </w:rPr>
        <w:t>Etudiants chercheurs de maîtrise (au minimum en 4</w:t>
      </w:r>
      <w:r w:rsidRPr="00E428B1">
        <w:rPr>
          <w:vertAlign w:val="superscript"/>
          <w:lang w:val="fr-FR"/>
        </w:rPr>
        <w:t>ème</w:t>
      </w:r>
      <w:r w:rsidRPr="00E428B1">
        <w:rPr>
          <w:lang w:val="fr-FR"/>
        </w:rPr>
        <w:t xml:space="preserve"> année d’études supérieures ou en master, LLM ou au niveau pré-doctoral) venant de n’importe quelle université du monde. </w:t>
      </w:r>
    </w:p>
    <w:p w14:paraId="7B71FFA0" w14:textId="77777777" w:rsidR="00C90AD2" w:rsidRPr="00E428B1" w:rsidRDefault="00C90AD2" w:rsidP="00877C28">
      <w:pPr>
        <w:numPr>
          <w:ilvl w:val="0"/>
          <w:numId w:val="3"/>
        </w:numPr>
        <w:spacing w:line="240" w:lineRule="auto"/>
        <w:ind w:hanging="360"/>
        <w:rPr>
          <w:lang w:val="fr-FR"/>
        </w:rPr>
      </w:pPr>
      <w:r w:rsidRPr="00E428B1">
        <w:rPr>
          <w:lang w:val="fr-FR"/>
        </w:rPr>
        <w:t>Les candidats doivent avoir moins de 35 ans au 1</w:t>
      </w:r>
      <w:r>
        <w:rPr>
          <w:lang w:val="fr-FR"/>
        </w:rPr>
        <w:t>7</w:t>
      </w:r>
      <w:r w:rsidRPr="00E428B1">
        <w:rPr>
          <w:lang w:val="fr-FR"/>
        </w:rPr>
        <w:t xml:space="preserve"> novembre</w:t>
      </w:r>
      <w:r w:rsidRPr="00E428B1">
        <w:rPr>
          <w:color w:val="0D0D0D"/>
          <w:lang w:val="fr-FR"/>
        </w:rPr>
        <w:t xml:space="preserve"> 201</w:t>
      </w:r>
      <w:r>
        <w:rPr>
          <w:color w:val="0D0D0D"/>
          <w:lang w:val="fr-FR"/>
        </w:rPr>
        <w:t>9</w:t>
      </w:r>
      <w:r w:rsidRPr="00E428B1">
        <w:rPr>
          <w:lang w:val="fr-FR"/>
        </w:rPr>
        <w:t xml:space="preserve">. </w:t>
      </w:r>
    </w:p>
    <w:p w14:paraId="5F688C3E" w14:textId="77777777" w:rsidR="00C90AD2" w:rsidRPr="00E428B1" w:rsidRDefault="00C90AD2" w:rsidP="00877C28">
      <w:pPr>
        <w:numPr>
          <w:ilvl w:val="0"/>
          <w:numId w:val="3"/>
        </w:numPr>
        <w:spacing w:line="240" w:lineRule="auto"/>
        <w:ind w:hanging="360"/>
        <w:rPr>
          <w:lang w:val="fr-FR"/>
        </w:rPr>
      </w:pPr>
      <w:r w:rsidRPr="00E428B1">
        <w:rPr>
          <w:lang w:val="fr-FR"/>
        </w:rPr>
        <w:t xml:space="preserve">Au moins un professeur doit avoir recommandé au candidat de présenter sa candidature. </w:t>
      </w:r>
    </w:p>
    <w:p w14:paraId="48D90EC0" w14:textId="77777777" w:rsidR="00C90AD2" w:rsidRPr="00E428B1" w:rsidRDefault="00C90AD2" w:rsidP="00877C28">
      <w:pPr>
        <w:numPr>
          <w:ilvl w:val="0"/>
          <w:numId w:val="3"/>
        </w:numPr>
        <w:spacing w:line="240" w:lineRule="auto"/>
        <w:ind w:hanging="360"/>
        <w:rPr>
          <w:lang w:val="fr-FR"/>
        </w:rPr>
      </w:pPr>
      <w:r w:rsidRPr="00E428B1">
        <w:rPr>
          <w:lang w:val="fr-FR"/>
        </w:rPr>
        <w:t>Le travail sur lequel se fonde la candidature peut soit être en cours soit avoir été présenté en 201</w:t>
      </w:r>
      <w:r>
        <w:rPr>
          <w:lang w:val="fr-FR"/>
        </w:rPr>
        <w:t>8</w:t>
      </w:r>
      <w:r w:rsidRPr="00E428B1">
        <w:rPr>
          <w:lang w:val="fr-FR"/>
        </w:rPr>
        <w:t xml:space="preserve"> ou présenté après 201</w:t>
      </w:r>
      <w:r>
        <w:rPr>
          <w:lang w:val="fr-FR"/>
        </w:rPr>
        <w:t>8</w:t>
      </w:r>
      <w:r w:rsidRPr="00E428B1">
        <w:rPr>
          <w:lang w:val="fr-FR"/>
        </w:rPr>
        <w:t xml:space="preserve">. </w:t>
      </w:r>
    </w:p>
    <w:p w14:paraId="2976E2AF" w14:textId="77777777" w:rsidR="00C90AD2" w:rsidRDefault="00C90AD2" w:rsidP="00877C28">
      <w:pPr>
        <w:pStyle w:val="Titre1"/>
        <w:spacing w:before="240" w:line="240" w:lineRule="auto"/>
        <w:ind w:left="-5"/>
        <w:rPr>
          <w:lang w:val="fr-FR"/>
        </w:rPr>
      </w:pPr>
    </w:p>
    <w:p w14:paraId="62B5B681" w14:textId="4A17A8A0" w:rsidR="00C719A3" w:rsidRPr="00877C28" w:rsidRDefault="008069D6" w:rsidP="00877C28">
      <w:pPr>
        <w:pStyle w:val="Titre1"/>
        <w:spacing w:line="240" w:lineRule="auto"/>
        <w:ind w:left="-5"/>
        <w:rPr>
          <w:sz w:val="24"/>
          <w:szCs w:val="24"/>
          <w:lang w:val="fr-FR"/>
        </w:rPr>
      </w:pPr>
      <w:r w:rsidRPr="00877C28">
        <w:rPr>
          <w:sz w:val="24"/>
          <w:szCs w:val="24"/>
          <w:lang w:val="fr-FR"/>
        </w:rPr>
        <w:t xml:space="preserve">Format </w:t>
      </w:r>
    </w:p>
    <w:p w14:paraId="70277071" w14:textId="77777777" w:rsidR="00C719A3" w:rsidRPr="00E428B1" w:rsidRDefault="008069D6" w:rsidP="00877C28">
      <w:pPr>
        <w:spacing w:after="213" w:line="240" w:lineRule="auto"/>
        <w:rPr>
          <w:lang w:val="fr-FR"/>
        </w:rPr>
      </w:pPr>
      <w:r w:rsidRPr="00E428B1">
        <w:rPr>
          <w:lang w:val="fr-FR"/>
        </w:rPr>
        <w:t xml:space="preserve">Les étudiants éligibles désirant participer au concours devront fournir : </w:t>
      </w:r>
    </w:p>
    <w:p w14:paraId="34118960" w14:textId="61857FCD" w:rsidR="00C719A3" w:rsidRPr="00E428B1" w:rsidRDefault="008069D6" w:rsidP="00877C28">
      <w:pPr>
        <w:numPr>
          <w:ilvl w:val="0"/>
          <w:numId w:val="3"/>
        </w:numPr>
        <w:spacing w:after="28" w:line="240" w:lineRule="auto"/>
        <w:ind w:hanging="360"/>
        <w:rPr>
          <w:lang w:val="fr-FR"/>
        </w:rPr>
      </w:pPr>
      <w:proofErr w:type="gramStart"/>
      <w:r w:rsidRPr="00E428B1">
        <w:rPr>
          <w:lang w:val="fr-FR"/>
        </w:rPr>
        <w:t>un</w:t>
      </w:r>
      <w:proofErr w:type="gramEnd"/>
      <w:r w:rsidRPr="00E428B1">
        <w:rPr>
          <w:lang w:val="fr-FR"/>
        </w:rPr>
        <w:t xml:space="preserve"> résumé de l’</w:t>
      </w:r>
      <w:r w:rsidR="00FB0384">
        <w:rPr>
          <w:lang w:val="fr-FR"/>
        </w:rPr>
        <w:t>article</w:t>
      </w:r>
      <w:r w:rsidRPr="00E428B1">
        <w:rPr>
          <w:lang w:val="fr-FR"/>
        </w:rPr>
        <w:t xml:space="preserve"> qu’ils comptent présenter (une page environ) ; </w:t>
      </w:r>
    </w:p>
    <w:p w14:paraId="1FCFF820" w14:textId="5E62F09D" w:rsidR="00C719A3" w:rsidRPr="00E428B1" w:rsidRDefault="008069D6" w:rsidP="00877C28">
      <w:pPr>
        <w:numPr>
          <w:ilvl w:val="0"/>
          <w:numId w:val="3"/>
        </w:numPr>
        <w:spacing w:after="3" w:line="240" w:lineRule="auto"/>
        <w:ind w:hanging="360"/>
        <w:rPr>
          <w:lang w:val="fr-FR"/>
        </w:rPr>
      </w:pPr>
      <w:r w:rsidRPr="00E428B1">
        <w:rPr>
          <w:lang w:val="fr-FR"/>
        </w:rPr>
        <w:t xml:space="preserve">le </w:t>
      </w:r>
      <w:hyperlink r:id="rId13">
        <w:r w:rsidRPr="00FB0384">
          <w:rPr>
            <w:color w:val="0563C1"/>
            <w:highlight w:val="yellow"/>
            <w:u w:val="single" w:color="0563C1"/>
            <w:lang w:val="fr-FR"/>
          </w:rPr>
          <w:t>formulaire de candidature</w:t>
        </w:r>
      </w:hyperlink>
      <w:hyperlink r:id="rId14">
        <w:r w:rsidRPr="00E428B1">
          <w:rPr>
            <w:lang w:val="fr-FR"/>
          </w:rPr>
          <w:t xml:space="preserve"> </w:t>
        </w:r>
      </w:hyperlink>
      <w:r w:rsidRPr="00E428B1">
        <w:rPr>
          <w:lang w:val="fr-FR"/>
        </w:rPr>
        <w:t>rempli et signé</w:t>
      </w:r>
      <w:r w:rsidR="00877C28">
        <w:rPr>
          <w:lang w:val="fr-FR"/>
        </w:rPr>
        <w:t xml:space="preserve"> ; </w:t>
      </w:r>
      <w:r w:rsidR="00C90AD2">
        <w:rPr>
          <w:lang w:val="fr-FR"/>
        </w:rPr>
        <w:t>et</w:t>
      </w:r>
      <w:r w:rsidRPr="00E428B1">
        <w:rPr>
          <w:lang w:val="fr-FR"/>
        </w:rPr>
        <w:t xml:space="preserve"> </w:t>
      </w:r>
    </w:p>
    <w:p w14:paraId="086EABB6" w14:textId="66D81C39" w:rsidR="00C719A3" w:rsidRPr="00E428B1" w:rsidRDefault="00C90AD2" w:rsidP="00877C28">
      <w:pPr>
        <w:numPr>
          <w:ilvl w:val="0"/>
          <w:numId w:val="3"/>
        </w:numPr>
        <w:spacing w:after="28" w:line="240" w:lineRule="auto"/>
        <w:ind w:hanging="360"/>
        <w:rPr>
          <w:lang w:val="fr-FR"/>
        </w:rPr>
      </w:pPr>
      <w:proofErr w:type="gramStart"/>
      <w:r>
        <w:rPr>
          <w:lang w:val="fr-FR"/>
        </w:rPr>
        <w:t>si</w:t>
      </w:r>
      <w:proofErr w:type="gramEnd"/>
      <w:r>
        <w:rPr>
          <w:lang w:val="fr-FR"/>
        </w:rPr>
        <w:t xml:space="preserve"> leur résumé est sélectionné, </w:t>
      </w:r>
      <w:r w:rsidR="008069D6" w:rsidRPr="00E428B1">
        <w:rPr>
          <w:lang w:val="fr-FR"/>
        </w:rPr>
        <w:t xml:space="preserve">un </w:t>
      </w:r>
      <w:r w:rsidR="00FB0384">
        <w:rPr>
          <w:lang w:val="fr-FR"/>
        </w:rPr>
        <w:t>article</w:t>
      </w:r>
      <w:r w:rsidR="008069D6" w:rsidRPr="00E428B1">
        <w:rPr>
          <w:lang w:val="fr-FR"/>
        </w:rPr>
        <w:t xml:space="preserve"> d’un maximum de 30 000 signes, ou d’environ 15 pages</w:t>
      </w:r>
      <w:r w:rsidR="00FD0270">
        <w:rPr>
          <w:lang w:val="fr-FR"/>
        </w:rPr>
        <w:t xml:space="preserve"> (sans d’éventuelles annexes et bibliographie)</w:t>
      </w:r>
      <w:r w:rsidR="008069D6" w:rsidRPr="00E428B1">
        <w:rPr>
          <w:lang w:val="fr-FR"/>
        </w:rPr>
        <w:t>, fondé sur une thèse de maîtrise ou un projet de recherche en cours au sein d’une université</w:t>
      </w:r>
      <w:r>
        <w:rPr>
          <w:lang w:val="fr-FR"/>
        </w:rPr>
        <w:t>.</w:t>
      </w:r>
      <w:r w:rsidR="008069D6" w:rsidRPr="00E428B1">
        <w:rPr>
          <w:lang w:val="fr-FR"/>
        </w:rPr>
        <w:t xml:space="preserve"> </w:t>
      </w:r>
    </w:p>
    <w:p w14:paraId="243C351F" w14:textId="77777777" w:rsidR="00C90AD2" w:rsidRDefault="00C90AD2" w:rsidP="00877C28">
      <w:pPr>
        <w:spacing w:line="240" w:lineRule="auto"/>
        <w:rPr>
          <w:lang w:val="fr-FR"/>
        </w:rPr>
      </w:pPr>
    </w:p>
    <w:p w14:paraId="18BE0E8E" w14:textId="0BBF9C2A" w:rsidR="00C719A3" w:rsidRPr="00E428B1" w:rsidRDefault="00C90AD2" w:rsidP="00877C28">
      <w:pPr>
        <w:spacing w:line="240" w:lineRule="auto"/>
        <w:rPr>
          <w:lang w:val="fr-FR"/>
        </w:rPr>
      </w:pPr>
      <w:r>
        <w:rPr>
          <w:lang w:val="fr-FR"/>
        </w:rPr>
        <w:t>L</w:t>
      </w:r>
      <w:r w:rsidR="008069D6" w:rsidRPr="00E428B1">
        <w:rPr>
          <w:lang w:val="fr-FR"/>
        </w:rPr>
        <w:t>e résumé et l’</w:t>
      </w:r>
      <w:r w:rsidR="00FB0384">
        <w:rPr>
          <w:lang w:val="fr-FR"/>
        </w:rPr>
        <w:t>article</w:t>
      </w:r>
      <w:r w:rsidR="008069D6" w:rsidRPr="00E428B1">
        <w:rPr>
          <w:lang w:val="fr-FR"/>
        </w:rPr>
        <w:t xml:space="preserve"> peuvent être présentés en anglais ou en français ; </w:t>
      </w:r>
      <w:r w:rsidR="00B01AA8">
        <w:rPr>
          <w:lang w:val="fr-FR"/>
        </w:rPr>
        <w:t>en format Word.</w:t>
      </w:r>
    </w:p>
    <w:p w14:paraId="4E412238" w14:textId="77777777" w:rsidR="00C719A3" w:rsidRPr="00E428B1" w:rsidRDefault="008069D6" w:rsidP="00877C28">
      <w:pPr>
        <w:spacing w:before="240" w:after="160" w:line="240" w:lineRule="auto"/>
        <w:ind w:left="0" w:firstLine="0"/>
        <w:rPr>
          <w:lang w:val="fr-FR"/>
        </w:rPr>
      </w:pPr>
      <w:r w:rsidRPr="00E428B1">
        <w:rPr>
          <w:lang w:val="fr-FR"/>
        </w:rPr>
        <w:t xml:space="preserve"> </w:t>
      </w:r>
    </w:p>
    <w:p w14:paraId="2E14A155" w14:textId="6EFE8F8A" w:rsidR="00C719A3" w:rsidRPr="00707A52" w:rsidRDefault="008069D6" w:rsidP="00877C28">
      <w:pPr>
        <w:spacing w:after="160" w:line="240" w:lineRule="auto"/>
        <w:ind w:left="0" w:firstLine="0"/>
        <w:rPr>
          <w:bCs/>
          <w:sz w:val="24"/>
          <w:szCs w:val="24"/>
        </w:rPr>
      </w:pPr>
      <w:r w:rsidRPr="00877C28">
        <w:rPr>
          <w:b/>
          <w:bCs/>
          <w:lang w:val="fr-FR"/>
        </w:rPr>
        <w:t xml:space="preserve"> </w:t>
      </w:r>
      <w:proofErr w:type="spellStart"/>
      <w:r w:rsidRPr="00877C28">
        <w:rPr>
          <w:b/>
          <w:bCs/>
          <w:sz w:val="24"/>
          <w:szCs w:val="24"/>
        </w:rPr>
        <w:t>Procédure</w:t>
      </w:r>
      <w:proofErr w:type="spellEnd"/>
      <w:r w:rsidRPr="00877C28">
        <w:rPr>
          <w:b/>
          <w:bCs/>
          <w:sz w:val="24"/>
          <w:szCs w:val="24"/>
        </w:rPr>
        <w:t xml:space="preserve"> de </w:t>
      </w:r>
      <w:proofErr w:type="spellStart"/>
      <w:r w:rsidRPr="00877C28">
        <w:rPr>
          <w:b/>
          <w:bCs/>
          <w:sz w:val="24"/>
          <w:szCs w:val="24"/>
        </w:rPr>
        <w:t>sélection</w:t>
      </w:r>
      <w:proofErr w:type="spellEnd"/>
      <w:r w:rsidRPr="00877C28">
        <w:rPr>
          <w:b/>
          <w:bCs/>
          <w:sz w:val="24"/>
          <w:szCs w:val="24"/>
        </w:rPr>
        <w:t xml:space="preserve"> </w:t>
      </w:r>
    </w:p>
    <w:p w14:paraId="687E1823" w14:textId="38DE73A6" w:rsidR="00C719A3" w:rsidRPr="00E428B1" w:rsidRDefault="008069D6" w:rsidP="00877C28">
      <w:pPr>
        <w:numPr>
          <w:ilvl w:val="0"/>
          <w:numId w:val="4"/>
        </w:numPr>
        <w:spacing w:after="37" w:line="240" w:lineRule="auto"/>
        <w:ind w:hanging="360"/>
        <w:rPr>
          <w:lang w:val="fr-FR"/>
        </w:rPr>
      </w:pPr>
      <w:r w:rsidRPr="00E428B1">
        <w:rPr>
          <w:lang w:val="fr-FR"/>
        </w:rPr>
        <w:t xml:space="preserve">Les </w:t>
      </w:r>
      <w:r w:rsidR="00FB0384">
        <w:rPr>
          <w:lang w:val="fr-FR"/>
        </w:rPr>
        <w:t>articles</w:t>
      </w:r>
      <w:r w:rsidRPr="00E428B1">
        <w:rPr>
          <w:lang w:val="fr-FR"/>
        </w:rPr>
        <w:t xml:space="preserve"> gagnants seront choisis par un </w:t>
      </w:r>
      <w:r w:rsidR="00FD0270">
        <w:rPr>
          <w:lang w:val="fr-FR"/>
        </w:rPr>
        <w:t>jury</w:t>
      </w:r>
      <w:r w:rsidRPr="00E428B1">
        <w:rPr>
          <w:lang w:val="fr-FR"/>
        </w:rPr>
        <w:t xml:space="preserve"> composé de 2 représentants de l’ALAI, de 2 représentants du GESAC, et présidé par le Président de l’ALAI. </w:t>
      </w:r>
    </w:p>
    <w:p w14:paraId="4870E3E3" w14:textId="0CDE6575" w:rsidR="00C719A3" w:rsidRPr="00E428B1" w:rsidRDefault="008069D6" w:rsidP="00877C28">
      <w:pPr>
        <w:numPr>
          <w:ilvl w:val="0"/>
          <w:numId w:val="4"/>
        </w:numPr>
        <w:spacing w:after="37" w:line="240" w:lineRule="auto"/>
        <w:ind w:hanging="360"/>
        <w:rPr>
          <w:lang w:val="fr-FR"/>
        </w:rPr>
      </w:pPr>
      <w:r w:rsidRPr="00E428B1">
        <w:rPr>
          <w:lang w:val="fr-FR"/>
        </w:rPr>
        <w:t xml:space="preserve">Le </w:t>
      </w:r>
      <w:r w:rsidR="00863B86">
        <w:rPr>
          <w:lang w:val="fr-FR"/>
        </w:rPr>
        <w:t>jury</w:t>
      </w:r>
      <w:r w:rsidRPr="00E428B1">
        <w:rPr>
          <w:lang w:val="fr-FR"/>
        </w:rPr>
        <w:t xml:space="preserve"> fera une première sélection sur base des résumés envoyés par les étudiants. </w:t>
      </w:r>
      <w:r w:rsidRPr="00E428B1">
        <w:rPr>
          <w:b/>
          <w:lang w:val="fr-FR"/>
        </w:rPr>
        <w:t xml:space="preserve"> </w:t>
      </w:r>
    </w:p>
    <w:p w14:paraId="2DE347E5" w14:textId="77777777" w:rsidR="00C719A3" w:rsidRPr="00E428B1" w:rsidRDefault="008069D6" w:rsidP="00877C28">
      <w:pPr>
        <w:numPr>
          <w:ilvl w:val="0"/>
          <w:numId w:val="4"/>
        </w:numPr>
        <w:spacing w:line="240" w:lineRule="auto"/>
        <w:ind w:hanging="360"/>
        <w:rPr>
          <w:lang w:val="fr-FR"/>
        </w:rPr>
      </w:pPr>
      <w:r w:rsidRPr="00E428B1">
        <w:rPr>
          <w:lang w:val="fr-FR"/>
        </w:rPr>
        <w:t>Les résultats de cette sélection seront communiqués aux candidats.</w:t>
      </w:r>
      <w:r w:rsidRPr="00E428B1">
        <w:rPr>
          <w:b/>
          <w:lang w:val="fr-FR"/>
        </w:rPr>
        <w:t xml:space="preserve"> </w:t>
      </w:r>
    </w:p>
    <w:p w14:paraId="0349DA29" w14:textId="57F6F9AD" w:rsidR="00C719A3" w:rsidRPr="00E428B1" w:rsidRDefault="008069D6" w:rsidP="00877C28">
      <w:pPr>
        <w:numPr>
          <w:ilvl w:val="0"/>
          <w:numId w:val="4"/>
        </w:numPr>
        <w:spacing w:after="37" w:line="240" w:lineRule="auto"/>
        <w:ind w:hanging="360"/>
        <w:rPr>
          <w:lang w:val="fr-FR"/>
        </w:rPr>
      </w:pPr>
      <w:r w:rsidRPr="00E428B1">
        <w:rPr>
          <w:lang w:val="fr-FR"/>
        </w:rPr>
        <w:t xml:space="preserve">Les candidats sélectionnés enverront leurs </w:t>
      </w:r>
      <w:r w:rsidR="00FB0384">
        <w:rPr>
          <w:lang w:val="fr-FR"/>
        </w:rPr>
        <w:t>articles</w:t>
      </w:r>
      <w:r w:rsidRPr="00E428B1">
        <w:rPr>
          <w:lang w:val="fr-FR"/>
        </w:rPr>
        <w:t xml:space="preserve"> et le </w:t>
      </w:r>
      <w:r w:rsidR="00863B86">
        <w:rPr>
          <w:lang w:val="fr-FR"/>
        </w:rPr>
        <w:t>jury</w:t>
      </w:r>
      <w:r w:rsidRPr="00E428B1">
        <w:rPr>
          <w:lang w:val="fr-FR"/>
        </w:rPr>
        <w:t xml:space="preserve"> choisira les deux lauréats parmi eux.</w:t>
      </w:r>
      <w:r w:rsidRPr="00E428B1">
        <w:rPr>
          <w:b/>
          <w:lang w:val="fr-FR"/>
        </w:rPr>
        <w:t xml:space="preserve"> </w:t>
      </w:r>
    </w:p>
    <w:p w14:paraId="434312B0" w14:textId="71417CB5" w:rsidR="00C719A3" w:rsidRPr="00E428B1" w:rsidRDefault="008069D6" w:rsidP="00877C28">
      <w:pPr>
        <w:numPr>
          <w:ilvl w:val="0"/>
          <w:numId w:val="4"/>
        </w:numPr>
        <w:spacing w:line="240" w:lineRule="auto"/>
        <w:ind w:hanging="360"/>
        <w:rPr>
          <w:lang w:val="fr-FR"/>
        </w:rPr>
      </w:pPr>
      <w:r w:rsidRPr="00E428B1">
        <w:rPr>
          <w:lang w:val="fr-FR"/>
        </w:rPr>
        <w:t xml:space="preserve">Le </w:t>
      </w:r>
      <w:r w:rsidR="00863B86">
        <w:rPr>
          <w:lang w:val="fr-FR"/>
        </w:rPr>
        <w:t>jury</w:t>
      </w:r>
      <w:r w:rsidRPr="00E428B1">
        <w:rPr>
          <w:lang w:val="fr-FR"/>
        </w:rPr>
        <w:t xml:space="preserve"> se réserve le droit de ne proclamer aucun lauréat (ou de ne proclamer qu’un seul lauréat) si la qualité des travaux est considérée comme étant insuffisante.</w:t>
      </w:r>
      <w:r w:rsidRPr="00E428B1">
        <w:rPr>
          <w:b/>
          <w:lang w:val="fr-FR"/>
        </w:rPr>
        <w:t xml:space="preserve"> </w:t>
      </w:r>
    </w:p>
    <w:p w14:paraId="7F30C1D4" w14:textId="77777777" w:rsidR="00C719A3" w:rsidRPr="00E428B1" w:rsidRDefault="008069D6" w:rsidP="00877C28">
      <w:pPr>
        <w:spacing w:before="240" w:after="158" w:line="240" w:lineRule="auto"/>
        <w:ind w:left="0" w:firstLine="0"/>
        <w:rPr>
          <w:lang w:val="fr-FR"/>
        </w:rPr>
      </w:pPr>
      <w:r w:rsidRPr="00E428B1">
        <w:rPr>
          <w:b/>
          <w:lang w:val="fr-FR"/>
        </w:rPr>
        <w:t xml:space="preserve"> </w:t>
      </w:r>
    </w:p>
    <w:p w14:paraId="786CE655" w14:textId="36D58576" w:rsidR="00C719A3" w:rsidRPr="00707A52" w:rsidRDefault="008069D6" w:rsidP="00877C28">
      <w:pPr>
        <w:spacing w:after="161" w:line="240" w:lineRule="auto"/>
        <w:ind w:left="0" w:firstLine="0"/>
        <w:rPr>
          <w:bCs/>
          <w:sz w:val="24"/>
          <w:szCs w:val="24"/>
        </w:rPr>
      </w:pPr>
      <w:r w:rsidRPr="00877C28">
        <w:rPr>
          <w:b/>
          <w:bCs/>
          <w:lang w:val="fr-FR"/>
        </w:rPr>
        <w:t xml:space="preserve"> </w:t>
      </w:r>
      <w:r w:rsidRPr="00877C28">
        <w:rPr>
          <w:b/>
          <w:bCs/>
          <w:sz w:val="24"/>
          <w:szCs w:val="24"/>
        </w:rPr>
        <w:t xml:space="preserve">Dates </w:t>
      </w:r>
      <w:proofErr w:type="spellStart"/>
      <w:r w:rsidRPr="00877C28">
        <w:rPr>
          <w:b/>
          <w:bCs/>
          <w:sz w:val="24"/>
          <w:szCs w:val="24"/>
        </w:rPr>
        <w:t>limites</w:t>
      </w:r>
      <w:proofErr w:type="spellEnd"/>
      <w:r w:rsidRPr="00877C28">
        <w:rPr>
          <w:b/>
          <w:bCs/>
          <w:sz w:val="24"/>
          <w:szCs w:val="24"/>
        </w:rPr>
        <w:t xml:space="preserve"> </w:t>
      </w:r>
    </w:p>
    <w:p w14:paraId="04CD3D86" w14:textId="386DE219" w:rsidR="00C719A3" w:rsidRPr="00E428B1" w:rsidRDefault="008069D6" w:rsidP="00877C28">
      <w:pPr>
        <w:numPr>
          <w:ilvl w:val="0"/>
          <w:numId w:val="5"/>
        </w:numPr>
        <w:spacing w:after="29" w:line="240" w:lineRule="auto"/>
        <w:ind w:hanging="360"/>
        <w:rPr>
          <w:lang w:val="fr-FR"/>
        </w:rPr>
      </w:pPr>
      <w:r w:rsidRPr="00E428B1">
        <w:rPr>
          <w:lang w:val="fr-FR"/>
        </w:rPr>
        <w:t>Date limite pour l’envoi des résumés :</w:t>
      </w:r>
      <w:r w:rsidR="00C90AD2">
        <w:rPr>
          <w:lang w:val="fr-FR"/>
        </w:rPr>
        <w:tab/>
      </w:r>
      <w:r w:rsidRPr="00E428B1">
        <w:rPr>
          <w:lang w:val="fr-FR"/>
        </w:rPr>
        <w:t>1</w:t>
      </w:r>
      <w:r w:rsidR="00005823">
        <w:rPr>
          <w:lang w:val="fr-FR"/>
        </w:rPr>
        <w:t>7</w:t>
      </w:r>
      <w:r w:rsidRPr="00E428B1">
        <w:rPr>
          <w:lang w:val="fr-FR"/>
        </w:rPr>
        <w:t xml:space="preserve"> novembre 201</w:t>
      </w:r>
      <w:r w:rsidR="00005823">
        <w:rPr>
          <w:lang w:val="fr-FR"/>
        </w:rPr>
        <w:t>9</w:t>
      </w:r>
      <w:r w:rsidRPr="00E428B1">
        <w:rPr>
          <w:lang w:val="fr-FR"/>
        </w:rPr>
        <w:t xml:space="preserve">. </w:t>
      </w:r>
    </w:p>
    <w:p w14:paraId="50BDEDDC" w14:textId="6A87B7F0" w:rsidR="00C719A3" w:rsidRPr="00E428B1" w:rsidRDefault="008069D6" w:rsidP="00877C28">
      <w:pPr>
        <w:numPr>
          <w:ilvl w:val="0"/>
          <w:numId w:val="5"/>
        </w:numPr>
        <w:spacing w:after="141" w:line="240" w:lineRule="auto"/>
        <w:ind w:hanging="360"/>
        <w:rPr>
          <w:lang w:val="fr-FR"/>
        </w:rPr>
      </w:pPr>
      <w:r w:rsidRPr="00E428B1">
        <w:rPr>
          <w:lang w:val="fr-FR"/>
        </w:rPr>
        <w:t xml:space="preserve">Date limite pour l’envoi des </w:t>
      </w:r>
      <w:r w:rsidR="00FB0384">
        <w:rPr>
          <w:lang w:val="fr-FR"/>
        </w:rPr>
        <w:t>articles</w:t>
      </w:r>
      <w:r w:rsidRPr="00E428B1">
        <w:rPr>
          <w:lang w:val="fr-FR"/>
        </w:rPr>
        <w:t xml:space="preserve"> :</w:t>
      </w:r>
      <w:r w:rsidR="00C90AD2">
        <w:rPr>
          <w:lang w:val="fr-FR"/>
        </w:rPr>
        <w:tab/>
      </w:r>
      <w:r w:rsidRPr="00E428B1">
        <w:rPr>
          <w:lang w:val="fr-FR"/>
        </w:rPr>
        <w:t>1</w:t>
      </w:r>
      <w:r w:rsidR="00005823">
        <w:rPr>
          <w:lang w:val="fr-FR"/>
        </w:rPr>
        <w:t>6</w:t>
      </w:r>
      <w:r w:rsidRPr="00E428B1">
        <w:rPr>
          <w:lang w:val="fr-FR"/>
        </w:rPr>
        <w:t xml:space="preserve"> février 20</w:t>
      </w:r>
      <w:r w:rsidR="00005823">
        <w:rPr>
          <w:lang w:val="fr-FR"/>
        </w:rPr>
        <w:t>20</w:t>
      </w:r>
      <w:r w:rsidRPr="00E428B1">
        <w:rPr>
          <w:lang w:val="fr-FR"/>
        </w:rPr>
        <w:t xml:space="preserve">. </w:t>
      </w:r>
    </w:p>
    <w:p w14:paraId="215AE2E5" w14:textId="77777777" w:rsidR="00C719A3" w:rsidRPr="00E428B1" w:rsidRDefault="008069D6" w:rsidP="00877C28">
      <w:pPr>
        <w:spacing w:after="160" w:line="240" w:lineRule="auto"/>
        <w:ind w:left="0" w:firstLine="0"/>
        <w:rPr>
          <w:lang w:val="fr-FR"/>
        </w:rPr>
      </w:pPr>
      <w:r w:rsidRPr="00E428B1">
        <w:rPr>
          <w:lang w:val="fr-FR"/>
        </w:rPr>
        <w:t xml:space="preserve"> </w:t>
      </w:r>
    </w:p>
    <w:p w14:paraId="61246875" w14:textId="73A870BD" w:rsidR="00C719A3" w:rsidRPr="00707A52" w:rsidRDefault="008069D6" w:rsidP="00877C28">
      <w:pPr>
        <w:spacing w:after="158" w:line="240" w:lineRule="auto"/>
        <w:ind w:left="0" w:firstLine="0"/>
        <w:rPr>
          <w:bCs/>
          <w:sz w:val="24"/>
          <w:szCs w:val="24"/>
          <w:lang w:val="fr-FR"/>
        </w:rPr>
      </w:pPr>
      <w:r w:rsidRPr="00E428B1">
        <w:rPr>
          <w:lang w:val="fr-FR"/>
        </w:rPr>
        <w:t xml:space="preserve"> </w:t>
      </w:r>
      <w:r w:rsidRPr="00877C28">
        <w:rPr>
          <w:b/>
          <w:bCs/>
          <w:sz w:val="24"/>
          <w:szCs w:val="24"/>
          <w:lang w:val="fr-FR"/>
        </w:rPr>
        <w:t xml:space="preserve">Contact </w:t>
      </w:r>
    </w:p>
    <w:p w14:paraId="39EA1727" w14:textId="541917CB" w:rsidR="00C719A3" w:rsidRPr="00723ACF" w:rsidRDefault="00723ACF" w:rsidP="00877C28">
      <w:pPr>
        <w:spacing w:after="171" w:line="240" w:lineRule="auto"/>
        <w:rPr>
          <w:lang w:val="fr-BE"/>
        </w:rPr>
      </w:pPr>
      <w:r>
        <w:rPr>
          <w:lang w:val="fr-FR"/>
        </w:rPr>
        <w:t>E</w:t>
      </w:r>
      <w:r w:rsidR="008069D6" w:rsidRPr="00E428B1">
        <w:rPr>
          <w:lang w:val="fr-FR"/>
        </w:rPr>
        <w:t xml:space="preserve">nvoi des </w:t>
      </w:r>
      <w:r w:rsidR="00FB0384">
        <w:rPr>
          <w:lang w:val="fr-FR"/>
        </w:rPr>
        <w:t xml:space="preserve">formulaires de candidature, </w:t>
      </w:r>
      <w:r w:rsidR="008069D6" w:rsidRPr="00E428B1">
        <w:rPr>
          <w:lang w:val="fr-FR"/>
        </w:rPr>
        <w:t>des résumés</w:t>
      </w:r>
      <w:r w:rsidR="00FB0384">
        <w:rPr>
          <w:lang w:val="fr-FR"/>
        </w:rPr>
        <w:t>,</w:t>
      </w:r>
      <w:r w:rsidR="008069D6" w:rsidRPr="00E428B1">
        <w:rPr>
          <w:lang w:val="fr-FR"/>
        </w:rPr>
        <w:t xml:space="preserve"> des articles </w:t>
      </w:r>
      <w:r w:rsidR="00FB0384">
        <w:rPr>
          <w:lang w:val="fr-FR"/>
        </w:rPr>
        <w:t xml:space="preserve">et des questions </w:t>
      </w:r>
      <w:r w:rsidR="00C90AD2">
        <w:rPr>
          <w:lang w:val="fr-FR"/>
        </w:rPr>
        <w:t>éventuelles</w:t>
      </w:r>
      <w:r w:rsidR="00C90AD2" w:rsidRPr="00E428B1">
        <w:rPr>
          <w:lang w:val="fr-FR"/>
        </w:rPr>
        <w:t xml:space="preserve"> :</w:t>
      </w:r>
      <w:r w:rsidR="008069D6" w:rsidRPr="00E428B1">
        <w:rPr>
          <w:lang w:val="fr-FR"/>
        </w:rPr>
        <w:t xml:space="preserve"> </w:t>
      </w:r>
      <w:r w:rsidR="008069D6" w:rsidRPr="00723ACF">
        <w:rPr>
          <w:color w:val="0563C1"/>
          <w:u w:val="single" w:color="0563C1"/>
          <w:lang w:val="fr-BE"/>
        </w:rPr>
        <w:t>alai.award@gesac.org</w:t>
      </w:r>
      <w:r w:rsidR="008069D6" w:rsidRPr="00723ACF">
        <w:rPr>
          <w:lang w:val="fr-BE"/>
        </w:rPr>
        <w:t xml:space="preserve"> </w:t>
      </w:r>
    </w:p>
    <w:sectPr w:rsidR="00C719A3" w:rsidRPr="00723ACF">
      <w:pgSz w:w="11906" w:h="16838"/>
      <w:pgMar w:top="707" w:right="1412" w:bottom="706"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08E7"/>
    <w:multiLevelType w:val="hybridMultilevel"/>
    <w:tmpl w:val="5D24CC44"/>
    <w:lvl w:ilvl="0" w:tplc="080C0001">
      <w:start w:val="1"/>
      <w:numFmt w:val="bullet"/>
      <w:lvlText w:val=""/>
      <w:lvlJc w:val="left"/>
      <w:pPr>
        <w:ind w:left="114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7F2FAEC">
      <w:start w:val="1"/>
      <w:numFmt w:val="lowerRoman"/>
      <w:lvlText w:val="%2."/>
      <w:lvlJc w:val="left"/>
      <w:pPr>
        <w:ind w:left="1927"/>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2" w:tplc="F9746E1E">
      <w:start w:val="1"/>
      <w:numFmt w:val="lowerRoman"/>
      <w:lvlText w:val="%3"/>
      <w:lvlJc w:val="left"/>
      <w:pPr>
        <w:ind w:left="2441"/>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3" w:tplc="EE527CA8">
      <w:start w:val="1"/>
      <w:numFmt w:val="decimal"/>
      <w:lvlText w:val="%4"/>
      <w:lvlJc w:val="left"/>
      <w:pPr>
        <w:ind w:left="3161"/>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4" w:tplc="C99E4AFA">
      <w:start w:val="1"/>
      <w:numFmt w:val="lowerLetter"/>
      <w:lvlText w:val="%5"/>
      <w:lvlJc w:val="left"/>
      <w:pPr>
        <w:ind w:left="3881"/>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5" w:tplc="D57A50F0">
      <w:start w:val="1"/>
      <w:numFmt w:val="lowerRoman"/>
      <w:lvlText w:val="%6"/>
      <w:lvlJc w:val="left"/>
      <w:pPr>
        <w:ind w:left="4601"/>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6" w:tplc="57CC9758">
      <w:start w:val="1"/>
      <w:numFmt w:val="decimal"/>
      <w:lvlText w:val="%7"/>
      <w:lvlJc w:val="left"/>
      <w:pPr>
        <w:ind w:left="5321"/>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7" w:tplc="72023EEE">
      <w:start w:val="1"/>
      <w:numFmt w:val="lowerLetter"/>
      <w:lvlText w:val="%8"/>
      <w:lvlJc w:val="left"/>
      <w:pPr>
        <w:ind w:left="6041"/>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8" w:tplc="83CE1322">
      <w:start w:val="1"/>
      <w:numFmt w:val="lowerRoman"/>
      <w:lvlText w:val="%9"/>
      <w:lvlJc w:val="left"/>
      <w:pPr>
        <w:ind w:left="6761"/>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abstractNum>
  <w:abstractNum w:abstractNumId="1" w15:restartNumberingAfterBreak="0">
    <w:nsid w:val="1FFC41A8"/>
    <w:multiLevelType w:val="hybridMultilevel"/>
    <w:tmpl w:val="F8EC1A7E"/>
    <w:lvl w:ilvl="0" w:tplc="A03EEC5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983E7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A6F0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66B56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B0C43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9045F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36817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B4468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82818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BC9695F"/>
    <w:multiLevelType w:val="hybridMultilevel"/>
    <w:tmpl w:val="4CC8FCCE"/>
    <w:lvl w:ilvl="0" w:tplc="1FD6A07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6C20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DF6E7C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C218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4E727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F8C55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8CEC2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B078E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50267F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80E3949"/>
    <w:multiLevelType w:val="hybridMultilevel"/>
    <w:tmpl w:val="AE161BA8"/>
    <w:lvl w:ilvl="0" w:tplc="864A521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78F3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106A2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E060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7A93C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AAD8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86F0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28E40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FE4A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CE6060C"/>
    <w:multiLevelType w:val="hybridMultilevel"/>
    <w:tmpl w:val="576AE266"/>
    <w:lvl w:ilvl="0" w:tplc="EBEC83D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58F92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AC58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DEE60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A2AA0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483A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3EAEE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0E31B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74E2A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D0C25DF"/>
    <w:multiLevelType w:val="hybridMultilevel"/>
    <w:tmpl w:val="4CF6FB1E"/>
    <w:lvl w:ilvl="0" w:tplc="080C0001">
      <w:start w:val="1"/>
      <w:numFmt w:val="bullet"/>
      <w:lvlText w:val=""/>
      <w:lvlJc w:val="left"/>
      <w:pPr>
        <w:ind w:left="1065" w:hanging="360"/>
      </w:pPr>
      <w:rPr>
        <w:rFonts w:ascii="Symbol" w:hAnsi="Symbol"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6" w15:restartNumberingAfterBreak="0">
    <w:nsid w:val="4AF72E7A"/>
    <w:multiLevelType w:val="hybridMultilevel"/>
    <w:tmpl w:val="8AECE0DE"/>
    <w:lvl w:ilvl="0" w:tplc="080C0013">
      <w:start w:val="1"/>
      <w:numFmt w:val="upperRoman"/>
      <w:lvlText w:val="%1."/>
      <w:lvlJc w:val="righ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B7A5882"/>
    <w:multiLevelType w:val="hybridMultilevel"/>
    <w:tmpl w:val="8A206CE6"/>
    <w:lvl w:ilvl="0" w:tplc="53B6D760">
      <w:start w:val="1"/>
      <w:numFmt w:val="bullet"/>
      <w:lvlText w:val="•"/>
      <w:lvlJc w:val="left"/>
      <w:pPr>
        <w:ind w:left="12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F2FAEC">
      <w:start w:val="1"/>
      <w:numFmt w:val="lowerRoman"/>
      <w:lvlText w:val="%2."/>
      <w:lvlJc w:val="left"/>
      <w:pPr>
        <w:ind w:left="2056"/>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2" w:tplc="F9746E1E">
      <w:start w:val="1"/>
      <w:numFmt w:val="lowerRoman"/>
      <w:lvlText w:val="%3"/>
      <w:lvlJc w:val="left"/>
      <w:pPr>
        <w:ind w:left="2570"/>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3" w:tplc="EE527CA8">
      <w:start w:val="1"/>
      <w:numFmt w:val="decimal"/>
      <w:lvlText w:val="%4"/>
      <w:lvlJc w:val="left"/>
      <w:pPr>
        <w:ind w:left="3290"/>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4" w:tplc="C99E4AFA">
      <w:start w:val="1"/>
      <w:numFmt w:val="lowerLetter"/>
      <w:lvlText w:val="%5"/>
      <w:lvlJc w:val="left"/>
      <w:pPr>
        <w:ind w:left="4010"/>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5" w:tplc="D57A50F0">
      <w:start w:val="1"/>
      <w:numFmt w:val="lowerRoman"/>
      <w:lvlText w:val="%6"/>
      <w:lvlJc w:val="left"/>
      <w:pPr>
        <w:ind w:left="4730"/>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6" w:tplc="57CC9758">
      <w:start w:val="1"/>
      <w:numFmt w:val="decimal"/>
      <w:lvlText w:val="%7"/>
      <w:lvlJc w:val="left"/>
      <w:pPr>
        <w:ind w:left="5450"/>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7" w:tplc="72023EEE">
      <w:start w:val="1"/>
      <w:numFmt w:val="lowerLetter"/>
      <w:lvlText w:val="%8"/>
      <w:lvlJc w:val="left"/>
      <w:pPr>
        <w:ind w:left="6170"/>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lvl w:ilvl="8" w:tplc="83CE1322">
      <w:start w:val="1"/>
      <w:numFmt w:val="lowerRoman"/>
      <w:lvlText w:val="%9"/>
      <w:lvlJc w:val="left"/>
      <w:pPr>
        <w:ind w:left="6890"/>
      </w:pPr>
      <w:rPr>
        <w:rFonts w:ascii="Calibri" w:eastAsia="Calibri" w:hAnsi="Calibri" w:cs="Calibri"/>
        <w:b w:val="0"/>
        <w:i w:val="0"/>
        <w:strike w:val="0"/>
        <w:dstrike w:val="0"/>
        <w:color w:val="0D0D0D"/>
        <w:sz w:val="22"/>
        <w:szCs w:val="22"/>
        <w:u w:val="none" w:color="000000"/>
        <w:bdr w:val="none" w:sz="0" w:space="0" w:color="auto"/>
        <w:shd w:val="clear" w:color="auto" w:fill="auto"/>
        <w:vertAlign w:val="baseline"/>
      </w:rPr>
    </w:lvl>
  </w:abstractNum>
  <w:abstractNum w:abstractNumId="8" w15:restartNumberingAfterBreak="0">
    <w:nsid w:val="59707740"/>
    <w:multiLevelType w:val="hybridMultilevel"/>
    <w:tmpl w:val="6DA025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9840F06"/>
    <w:multiLevelType w:val="hybridMultilevel"/>
    <w:tmpl w:val="F4809E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3"/>
  </w:num>
  <w:num w:numId="6">
    <w:abstractNumId w:val="5"/>
  </w:num>
  <w:num w:numId="7">
    <w:abstractNumId w:val="0"/>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9A3"/>
    <w:rsid w:val="00005823"/>
    <w:rsid w:val="002311A5"/>
    <w:rsid w:val="002C40D5"/>
    <w:rsid w:val="005B4E7C"/>
    <w:rsid w:val="00707A52"/>
    <w:rsid w:val="00723ACF"/>
    <w:rsid w:val="008069D6"/>
    <w:rsid w:val="008125EA"/>
    <w:rsid w:val="00863B86"/>
    <w:rsid w:val="00877C28"/>
    <w:rsid w:val="008A5662"/>
    <w:rsid w:val="00B01AA8"/>
    <w:rsid w:val="00C719A3"/>
    <w:rsid w:val="00C90AD2"/>
    <w:rsid w:val="00CF5BD8"/>
    <w:rsid w:val="00E428B1"/>
    <w:rsid w:val="00FB0384"/>
    <w:rsid w:val="00FD0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DB04A"/>
  <w15:docId w15:val="{4D1C0D49-A1F5-4763-A059-29CD3C11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Titre1">
    <w:name w:val="heading 1"/>
    <w:next w:val="Normal"/>
    <w:link w:val="Titre1Car"/>
    <w:uiPriority w:val="9"/>
    <w:qFormat/>
    <w:pPr>
      <w:keepNext/>
      <w:keepLines/>
      <w:spacing w:after="159"/>
      <w:ind w:left="10" w:hanging="10"/>
      <w:outlineLvl w:val="0"/>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 w:type="paragraph" w:styleId="Paragraphedeliste">
    <w:name w:val="List Paragraph"/>
    <w:basedOn w:val="Normal"/>
    <w:uiPriority w:val="34"/>
    <w:qFormat/>
    <w:rsid w:val="00863B86"/>
    <w:pPr>
      <w:ind w:left="720"/>
      <w:contextualSpacing/>
    </w:pPr>
  </w:style>
  <w:style w:type="paragraph" w:styleId="Textedebulles">
    <w:name w:val="Balloon Text"/>
    <w:basedOn w:val="Normal"/>
    <w:link w:val="TextedebullesCar"/>
    <w:uiPriority w:val="99"/>
    <w:semiHidden/>
    <w:unhideWhenUsed/>
    <w:rsid w:val="00CF5BD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5BD8"/>
    <w:rPr>
      <w:rFonts w:ascii="Segoe UI" w:eastAsia="Calibri" w:hAnsi="Segoe UI" w:cs="Segoe UI"/>
      <w:color w:val="000000"/>
      <w:sz w:val="18"/>
      <w:szCs w:val="18"/>
    </w:rPr>
  </w:style>
  <w:style w:type="paragraph" w:styleId="Rvision">
    <w:name w:val="Revision"/>
    <w:hidden/>
    <w:uiPriority w:val="99"/>
    <w:semiHidden/>
    <w:rsid w:val="00877C28"/>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0.jpg"/><Relationship Id="rId13" Type="http://schemas.openxmlformats.org/officeDocument/2006/relationships/hyperlink" Target="http://authorsocieties.eu/uploads/Prix%20ALAI%20droit%20dauteur%20-%20Formulaire%20de%20candidature.docx" TargetMode="External"/><Relationship Id="rId3" Type="http://schemas.openxmlformats.org/officeDocument/2006/relationships/settings" Target="settings.xml"/><Relationship Id="rId7" Type="http://schemas.openxmlformats.org/officeDocument/2006/relationships/image" Target="media/image0.jpg"/><Relationship Id="rId12" Type="http://schemas.openxmlformats.org/officeDocument/2006/relationships/hyperlink" Target="http://www.authorsocieties.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authorsocieties.eu/"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www.alai.org/" TargetMode="External"/><Relationship Id="rId4" Type="http://schemas.openxmlformats.org/officeDocument/2006/relationships/webSettings" Target="webSettings.xml"/><Relationship Id="rId9" Type="http://schemas.openxmlformats.org/officeDocument/2006/relationships/hyperlink" Target="http://www.alai.org/" TargetMode="External"/><Relationship Id="rId14" Type="http://schemas.openxmlformats.org/officeDocument/2006/relationships/hyperlink" Target="http://authorsocieties.eu/uploads/Prix%20ALAI%20droit%20dauteur%20-%20Formulaire%20de%20candidatur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3343</Characters>
  <Application>Microsoft Office Word</Application>
  <DocSecurity>0</DocSecurity>
  <Lines>27</Lines>
  <Paragraphs>7</Paragraphs>
  <ScaleCrop>false</ScaleCrop>
  <HeadingPairs>
    <vt:vector size="6" baseType="variant">
      <vt:variant>
        <vt:lpstr>Titre</vt:lpstr>
      </vt:variant>
      <vt:variant>
        <vt:i4>1</vt:i4>
      </vt:variant>
      <vt:variant>
        <vt:lpstr>Titres</vt:lpstr>
      </vt:variant>
      <vt:variant>
        <vt:i4>5</vt:i4>
      </vt:variant>
      <vt:variant>
        <vt:lpstr>Title</vt:lpstr>
      </vt:variant>
      <vt:variant>
        <vt:i4>1</vt:i4>
      </vt:variant>
    </vt:vector>
  </HeadingPairs>
  <TitlesOfParts>
    <vt:vector size="7" baseType="lpstr">
      <vt:lpstr/>
      <vt:lpstr>Prix </vt:lpstr>
      <vt:lpstr>Sujet </vt:lpstr>
      <vt:lpstr/>
      <vt:lpstr/>
      <vt:lpstr>Format </vt: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Rezzi</dc:creator>
  <cp:keywords/>
  <cp:lastModifiedBy>Martine Rezzi</cp:lastModifiedBy>
  <cp:revision>2</cp:revision>
  <cp:lastPrinted>2019-07-09T13:12:00Z</cp:lastPrinted>
  <dcterms:created xsi:type="dcterms:W3CDTF">2019-08-09T12:47:00Z</dcterms:created>
  <dcterms:modified xsi:type="dcterms:W3CDTF">2019-08-09T12:47:00Z</dcterms:modified>
</cp:coreProperties>
</file>